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4E" w:rsidRDefault="008C6498" w:rsidP="008C6498">
      <w:pPr>
        <w:shd w:val="clear" w:color="auto" w:fill="FFFFFF"/>
        <w:spacing w:before="150" w:after="150" w:line="300" w:lineRule="atLeast"/>
        <w:outlineLvl w:val="1"/>
        <w:rPr>
          <w:rFonts w:ascii="Times New Roman" w:eastAsia="Times New Roman" w:hAnsi="Times New Roman" w:cs="Times New Roman"/>
          <w:b/>
          <w:bCs/>
          <w:color w:val="333333"/>
          <w:sz w:val="52"/>
          <w:szCs w:val="52"/>
          <w:lang w:eastAsia="ru-RU"/>
        </w:rPr>
      </w:pPr>
      <w:r w:rsidRPr="008C6498">
        <w:rPr>
          <w:rFonts w:ascii="Times New Roman" w:eastAsia="Times New Roman" w:hAnsi="Times New Roman" w:cs="Times New Roman"/>
          <w:b/>
          <w:bCs/>
          <w:color w:val="333333"/>
          <w:sz w:val="52"/>
          <w:szCs w:val="52"/>
          <w:lang w:eastAsia="ru-RU"/>
        </w:rPr>
        <w:t xml:space="preserve">         </w:t>
      </w:r>
      <w:r w:rsidR="00E2314E">
        <w:rPr>
          <w:rFonts w:ascii="Times New Roman" w:eastAsia="Times New Roman" w:hAnsi="Times New Roman" w:cs="Times New Roman"/>
          <w:b/>
          <w:bCs/>
          <w:noProof/>
          <w:color w:val="333333"/>
          <w:sz w:val="52"/>
          <w:szCs w:val="52"/>
          <w:lang w:val="uk-UA" w:eastAsia="uk-UA"/>
        </w:rPr>
        <w:drawing>
          <wp:inline distT="0" distB="0" distL="0" distR="0">
            <wp:extent cx="5838825" cy="7277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ebniy_plan.jpg"/>
                    <pic:cNvPicPr/>
                  </pic:nvPicPr>
                  <pic:blipFill>
                    <a:blip r:embed="rId5">
                      <a:extLst>
                        <a:ext uri="{28A0092B-C50C-407E-A947-70E740481C1C}">
                          <a14:useLocalDpi xmlns:a14="http://schemas.microsoft.com/office/drawing/2010/main" val="0"/>
                        </a:ext>
                      </a:extLst>
                    </a:blip>
                    <a:stretch>
                      <a:fillRect/>
                    </a:stretch>
                  </pic:blipFill>
                  <pic:spPr>
                    <a:xfrm>
                      <a:off x="0" y="0"/>
                      <a:ext cx="5838825" cy="7277100"/>
                    </a:xfrm>
                    <a:prstGeom prst="rect">
                      <a:avLst/>
                    </a:prstGeom>
                  </pic:spPr>
                </pic:pic>
              </a:graphicData>
            </a:graphic>
          </wp:inline>
        </w:drawing>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bookmarkStart w:id="0" w:name="_GoBack"/>
      <w:bookmarkEnd w:id="0"/>
    </w:p>
    <w:p w:rsid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8C6498" w:rsidRDefault="008C6498"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8C6498" w:rsidRPr="00515430" w:rsidRDefault="008C6498" w:rsidP="008C6498">
      <w:pPr>
        <w:shd w:val="clear" w:color="auto" w:fill="FFFFFF"/>
        <w:spacing w:before="100" w:beforeAutospacing="1" w:after="150" w:line="360" w:lineRule="atLeast"/>
        <w:rPr>
          <w:rFonts w:ascii="Arial" w:eastAsia="Times New Roman" w:hAnsi="Arial" w:cs="Arial"/>
          <w:color w:val="333333"/>
          <w:sz w:val="21"/>
          <w:szCs w:val="21"/>
          <w:lang w:eastAsia="ru-RU"/>
        </w:rPr>
      </w:pPr>
    </w:p>
    <w:p w:rsidR="00515430" w:rsidRPr="00515430" w:rsidRDefault="008C6498"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00515430" w:rsidRPr="00515430">
        <w:rPr>
          <w:rFonts w:ascii="Arial" w:eastAsia="Times New Roman" w:hAnsi="Arial" w:cs="Arial"/>
          <w:color w:val="333333"/>
          <w:sz w:val="21"/>
          <w:szCs w:val="21"/>
          <w:lang w:eastAsia="ru-RU"/>
        </w:rPr>
        <w:t>Планы ежедневных занятий</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 предмету: «Обучение вождению транспортного средства категории «В»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b/>
          <w:color w:val="333333"/>
          <w:sz w:val="21"/>
          <w:szCs w:val="21"/>
          <w:lang w:eastAsia="ru-RU"/>
        </w:rPr>
      </w:pPr>
      <w:r w:rsidRPr="00515430">
        <w:rPr>
          <w:rFonts w:ascii="Arial" w:eastAsia="Times New Roman" w:hAnsi="Arial" w:cs="Arial"/>
          <w:b/>
          <w:color w:val="333333"/>
          <w:sz w:val="21"/>
          <w:szCs w:val="21"/>
          <w:lang w:eastAsia="ru-RU"/>
        </w:rPr>
        <w:t>Задачи обучения: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  Научить курсанта управлять транспортным средством категории «В» в различных дорожных и климатических условиях, днём и в тёмное время суток, соблюдая при этом Правила дорожного движения.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  Привить курсанту навыки проведения работ по контрольному осмотру автомобиля перед выездом на условный маршрут и по его ежедневному техническому обслуживанию.</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b/>
          <w:color w:val="333333"/>
          <w:sz w:val="21"/>
          <w:szCs w:val="21"/>
          <w:lang w:eastAsia="ru-RU"/>
        </w:rPr>
      </w:pPr>
      <w:r w:rsidRPr="00515430">
        <w:rPr>
          <w:rFonts w:ascii="Arial" w:eastAsia="Times New Roman" w:hAnsi="Arial" w:cs="Arial"/>
          <w:b/>
          <w:color w:val="333333"/>
          <w:sz w:val="21"/>
          <w:szCs w:val="21"/>
          <w:lang w:eastAsia="ru-RU"/>
        </w:rPr>
        <w:t>Методические указания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Обучение вождению транспортного средства проводится в два этапа: используя УЧЕБНЫЙ автомобиль, сначала в</w:t>
      </w:r>
      <w:r>
        <w:rPr>
          <w:rFonts w:ascii="Arial" w:eastAsia="Times New Roman" w:hAnsi="Arial" w:cs="Arial"/>
          <w:color w:val="333333"/>
          <w:sz w:val="21"/>
          <w:szCs w:val="21"/>
          <w:lang w:eastAsia="ru-RU"/>
        </w:rPr>
        <w:t xml:space="preserve"> условиях закрытой площадки </w:t>
      </w:r>
      <w:r w:rsidR="008C6498">
        <w:rPr>
          <w:rFonts w:ascii="Arial" w:eastAsia="Times New Roman" w:hAnsi="Arial" w:cs="Arial"/>
          <w:color w:val="333333"/>
          <w:sz w:val="21"/>
          <w:szCs w:val="21"/>
          <w:lang w:eastAsia="ru-RU"/>
        </w:rPr>
        <w:t>, затем на учебных маршрутах.</w:t>
      </w:r>
      <w:r w:rsidRPr="00515430">
        <w:rPr>
          <w:rFonts w:ascii="Arial" w:eastAsia="Times New Roman" w:hAnsi="Arial" w:cs="Arial"/>
          <w:color w:val="333333"/>
          <w:sz w:val="21"/>
          <w:szCs w:val="21"/>
          <w:lang w:eastAsia="ru-RU"/>
        </w:rPr>
        <w:t xml:space="preserve"> </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 период обучения каждый курсант должен получить практику вождения транспортных средств категории «В», в объёме соответствующем действующей программе подготовки. Двадцать четыре (24) часа - для автомобилей с механической трансмиссией и двадцать два (22) часа - для автомобилей с автоматической трансмиссией. Указанное количество часов отводится на развитие первоначальных навыков в условиях закрытой учебной площадки или специализированного автодрома. Тридцать два (32) часа отводится для обучения практическому вождению в условиях реального дорожного движения. Итого – пятьдесят шесть (56) часов - для автомобилей с механической трансмиссией и пятьдесят четыре (54) часа - для автомобилей с автоматической. Контрольные занятия, зачёты и внутренние экзамены проводятся за счёт рабочего учебного времени.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Отработка упражнений производится строго в последовательности, определённой тематическим планом.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Занятия на автодроме, обучение вождению можно начинать только после ознакомления курсантов</w:t>
      </w:r>
      <w:r>
        <w:rPr>
          <w:rFonts w:ascii="Arial" w:eastAsia="Times New Roman" w:hAnsi="Arial" w:cs="Arial"/>
          <w:color w:val="333333"/>
          <w:sz w:val="21"/>
          <w:szCs w:val="21"/>
          <w:lang w:eastAsia="ru-RU"/>
        </w:rPr>
        <w:t xml:space="preserve"> с общим устройством автомобиля, и занятий в тренажерном классе.</w:t>
      </w:r>
      <w:r w:rsidRPr="00515430">
        <w:rPr>
          <w:rFonts w:ascii="Arial" w:eastAsia="Times New Roman" w:hAnsi="Arial" w:cs="Arial"/>
          <w:color w:val="333333"/>
          <w:sz w:val="21"/>
          <w:szCs w:val="21"/>
          <w:lang w:eastAsia="ru-RU"/>
        </w:rPr>
        <w:t xml:space="preserve"> В дальнейшем отработка занятий проводится после изучения соответствующих тем предметов: «Основы </w:t>
      </w:r>
      <w:r w:rsidRPr="00515430">
        <w:rPr>
          <w:rFonts w:ascii="Arial" w:eastAsia="Times New Roman" w:hAnsi="Arial" w:cs="Arial"/>
          <w:color w:val="333333"/>
          <w:sz w:val="21"/>
          <w:szCs w:val="21"/>
          <w:lang w:eastAsia="ru-RU"/>
        </w:rPr>
        <w:lastRenderedPageBreak/>
        <w:t>законодательства в сфере Правил Дорожного Движения» и «Основы безопасного управления транспортным средством».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Для учёта выполненных занятий ведётся «Карточка учёта вождения легкового автомобиля» на каждого курсанта, в которую заносится время вождения автомобиля в астрономических часах.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u w:val="single"/>
          <w:lang w:eastAsia="ru-RU"/>
        </w:rPr>
        <w:t>В</w:t>
      </w:r>
      <w:r w:rsidRPr="00515430">
        <w:rPr>
          <w:rFonts w:ascii="Arial" w:eastAsia="Times New Roman" w:hAnsi="Arial" w:cs="Arial"/>
          <w:color w:val="333333"/>
          <w:sz w:val="21"/>
          <w:szCs w:val="21"/>
          <w:lang w:eastAsia="ru-RU"/>
        </w:rPr>
        <w:t xml:space="preserve"> процессе занятий мастер производственного обучения  вождению должен проводить разбор дорожно-транспортных ситуаций и действий курсанта, а при проведении занятий в условиях реального дорожного движения – добиваться овладения им приёмами управления автомобилем, способствующими безопасности дорожной обстановки, экономии топлива, снижению износа шин и агрегатов транспортного средства.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В ходе обучения вождению проводятся две контрольные проверки, целями которых являются:</w:t>
      </w:r>
    </w:p>
    <w:p w:rsidR="00515430" w:rsidRPr="00515430" w:rsidRDefault="00515430" w:rsidP="008C649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определить умение курсантов управлять автомобилем в ограниченных проездах и выполнять сложное маневрирование</w:t>
      </w:r>
    </w:p>
    <w:p w:rsidR="00515430" w:rsidRPr="00515430" w:rsidRDefault="00515430" w:rsidP="008C649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то же в условиях реального дорожного движения</w:t>
      </w:r>
    </w:p>
    <w:p w:rsidR="00515430" w:rsidRPr="00515430" w:rsidRDefault="00515430" w:rsidP="008C6498">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определить схемы и методы исправления допущенных ошибок или совершенствования полученных навыков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Контрольные проверки проводятся на закрытой площадке и на контрольных маршрутах движения: первая – после отработки темы № 1, вторая – после отработки темы № 2</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Выполнение контрольных упражнений оценивается по четырёх бальной системе: «отлично», «хорошо», «удовлетворительно» и «неудовлетворительно».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 ошибкам, учитываемым, при выполнении контрольных упражнений относятся:</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касание ограничителя (флажка)</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остановка двигателя по вине обучаемого</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движение на передаче, не соответствующей дорожным и метеоусловиям</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рывок при трогании с места</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скрежет шестерён и рывки в трансмиссии при переключении передач</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попытка движения с затянутым стояночным тормозом</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удары в подвеске при преодолении препятствий из-за несоблюдения безопасного скоростного режима движения</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недостаточный или затяжной разгон</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скатывание машины более 0,5 метра при трогании с места на подъёме</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нарушение эксплуатационного режима работы двигателя</w:t>
      </w:r>
    </w:p>
    <w:p w:rsidR="00515430" w:rsidRPr="00515430" w:rsidRDefault="00515430" w:rsidP="008C6498">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нарушение требований заводских инструкций по вождению автомобилей</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Контрольное упражнение считается не выполненным в случае:</w:t>
      </w:r>
    </w:p>
    <w:p w:rsidR="00515430" w:rsidRPr="00515430" w:rsidRDefault="00515430" w:rsidP="008C649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lastRenderedPageBreak/>
        <w:t>сбил элементы разметочного оборудования или пересёк линию горизонтальной разметки площадки</w:t>
      </w:r>
    </w:p>
    <w:p w:rsidR="00515430" w:rsidRPr="00515430" w:rsidRDefault="00515430" w:rsidP="008C649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несоблюдения мер безопасности</w:t>
      </w:r>
    </w:p>
    <w:p w:rsidR="00515430" w:rsidRPr="00515430" w:rsidRDefault="00515430" w:rsidP="008C649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поломки (повреждения) машины по вине обучаемого</w:t>
      </w:r>
    </w:p>
    <w:p w:rsidR="00515430" w:rsidRPr="00515430" w:rsidRDefault="00515430" w:rsidP="008C6498">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грубого нарушения Правил дорожного движения, создавшего аварийную ситуацию</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Если во время контрольной проверки обучаемый повторяет одну из ошибок несколько раз, то в общее количество ошибок засчитываются все её повторения.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Допустимое количество ошибок при выполнении контрольной проверки для получения оценки:</w:t>
      </w:r>
    </w:p>
    <w:p w:rsidR="00515430" w:rsidRPr="00515430" w:rsidRDefault="00515430" w:rsidP="008C649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«ОТЛИЧНО» - не более 1</w:t>
      </w:r>
    </w:p>
    <w:p w:rsidR="00515430" w:rsidRPr="00515430" w:rsidRDefault="00515430" w:rsidP="008C649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«ХОРОШО» - не более 2</w:t>
      </w:r>
    </w:p>
    <w:p w:rsidR="00515430" w:rsidRPr="00515430" w:rsidRDefault="00515430" w:rsidP="008C649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«УДОВЛЕТВОРИТЕЛЬНО» - не более 3</w:t>
      </w:r>
    </w:p>
    <w:p w:rsidR="00515430" w:rsidRPr="00515430" w:rsidRDefault="00515430" w:rsidP="008C6498">
      <w:pPr>
        <w:numPr>
          <w:ilvl w:val="0"/>
          <w:numId w:val="4"/>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«НЕУДОВЛЕТВОРИТЕЛЬНО» -  более 3</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Результаты контрольных проверок заносятся в индивидуальную «Карточку учёта практических вождений» и подписываются проверяющим.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b/>
          <w:bCs/>
          <w:color w:val="333333"/>
          <w:sz w:val="21"/>
          <w:szCs w:val="21"/>
          <w:lang w:eastAsia="ru-RU"/>
        </w:rPr>
        <w:t>Тема 1. Первоначальное обучение вождению автомобиля с механической трансмиссией – 24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Цель занятия на автодроме. Ознакомить курсантов с органами управления. Научить запускать двигатель, трогаться с места, пользоваться органами управления, переключать передачи в движении, сложно маневрировать, останавливать машину в заданном месте, водить автомобиль в ограниченных проездах, самостоятельно подбирать режим движения, преодолевать искусственные и естественные препятствия и заграждения, правильно переезжать железнодорожные переезды, буксировать автомобиль.</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1.</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Посадка. Ознакомление с органами управления, контрольно-измерительными приборами.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1.1. Отработка приёмов правильной посадки обучаемого на рабочее место водителя, правильное положение рук на рулевом колесе и ног на педалях. Ознакомление с органами управления и контрольно-измерительными приборами автомобиля, правила и порядок пользования ими. Тренировка в переключении передач, в действиях педалями и рычагами управления. Пуск холодного двигателя. Проверка показаний контрольно-измерительных приборов.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2.</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Приёмы управления.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2.1. Повторение основных приёмов первого занятия. Освоение техники руления. Тренировка положения рук, способы захвата рулевого колеса. Повороты руля на неподвижном транспортном средстве. Начало движения автомобиля с места. Движение по прямой на первой передаче. Остановка. Регулирование скорости движения педалью управления дроссельной заслонкой. Плавное торможение автомобиля двигателем и рабочим тормозом.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3.</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Движение с переключением передач в восходящем и нисходящем порядках и с изменением направления.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- 6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3.1.Повторение основных приёмов и закрепление навыков, полученных на предыдущем занятии. Последовательное переключение передач с первой на третью. Торможение автомобиля двигателем и рабочим тормозом. Последовательное переключение передач с высшей на низшую.</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3.2. Переключение передач с третьей на первую и с высшей на вторую или первую, с предварительным торможением рабочим тормозом. Торможение автомобиля двигателем и рабочим тормозом, экстренное торможение и остановка. Движение передним и задним ходом по прямой и с поворотами, разворот без применения и с применением  заднего хода.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3.3. Движение на различных передачах, повороты направо и налево с переходом на низшие передачи. Совместное проведение утреннего осмотра автомобиля перед выездом. Проверка уровней расходных ГСМ. Проверка и замена плавких предохранителей. Замена колеса и стеклоочистителя.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4.</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Остановка в «заданном месте», развороты.</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- 3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4.1. Движение передним и задним ходом по прямой и с поворотами, разворот без применения и с применением  заднего хода.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4.2. Экстренное (аварийное) торможение. Возобновление движения передним и задним ходом. Повороты и развороты для движения в обратном направлении с применением и без применения заднего хода.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5.</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Маневрирование в ограниченных проездах.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- 3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5.1. Проезд по колейным доскам передним и задним ходом.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5.2. Постановка автомобиля в бокс на стоянку передним и задним ходом прямо и с поворотом. Проезд габаритного тоннеля прямо и с поворотом передним и задним ходом. Проезд  по «змейке» передним ходом. Въезд в габаритный дворик прямо и с поворотом, маневрирование с применением заднего хода и выезд из него передним ходом.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6.</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Сложное маневрирование.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- 9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6.1. Въезд в габаритный тоннель передним ходом с поворотом направо под углом 90 градусов, проезд по нему и выезд с поворотом налево на 90 градусов.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6.2. Въезд в габаритный тоннель с угла в 90 градусов задним ходом и проезд по нему.</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6.3. Въезд в габаритный дворик передним ходом, разворот в нём и выезд.</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6.4. Постановка автомобиля передним ходом на эстакаду и съезд с неё задним ходом, проезд через эстакаду без остановки.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6.5. Остановка в «заданном месте» и трогание на подъёме с эстакады передним ходом используя ручной стояночный тормоз или рабочую тормозную систему.</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 желанию курсанта проводится маневрирование с прицепом: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Сцепление с прицепом, движение по прямой, расцепление;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Движение с прицепом передним и задним ходом с поворотами направо и налево;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Въезд в «габаритный дворик» передним и задним ходом из положения с предварительным поворотом направо (налево);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Буксировка механического транспортного средства;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Управление буксирующим транспортным средством;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Управление буксируемым транспортным средством.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b/>
          <w:bCs/>
          <w:color w:val="333333"/>
          <w:sz w:val="21"/>
          <w:szCs w:val="21"/>
          <w:lang w:eastAsia="ru-RU"/>
        </w:rPr>
        <w:t>Тема 1. Первоначальное обучение вождению автомобиля с автоматической трансмиссией – 22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Цель занятия на автодроме. Ознакомить курсантов с органами управления. Научить запускать двигатель, трогаться с места, пользоваться органами управления, переключать передачи в движении, сложно маневрировать, останавливать машину в заданном месте, водить автомобиль в ограниченных проездах, самостоятельно подбирать режим движения, преодолевать искусственные и естественные препятствия и заграждения, правильно переезжать железнодорожные переезды, буксировать автомобиль.</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1.</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Посадка. Ознакомление с органами управления, контрольно-измерительными приборами.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1.1. Отработка приёмов правильной посадки обучаемого на рабочее место водителя, правильное положение рук на рулевом колесе и ног на педалях.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1.2. Ознакомление с органами управления и контрольно-измерительными приборами автомобиля, правила и порядок пользования ими.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1.3. Тренировка умения регулировать скорость движения, и действия педалями и рычагами управления.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1.4. Пуск холодного двигателя. Проверка показаний контрольно-измерительных приборов.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2.</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Приёмы управления.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2.1. Повторение основных приёмов первого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2.2. Освоение техники руления. Тренировка положения рук, способы захвата рулевого колеса. Повороты руля на неподвижном транспортном средстве.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2.3. Начало движения автомобиля. Движение по прямой. Остановка.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2.4. Регулирование скорости движения педалью управления дроссельной заслонкой. Плавное торможение автомобиля двигателем и рабочим тормозом.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2.5     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№3</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Начало движения, движение по кольцевому маршруту, остановка                                с применением различных способов торможения.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4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3.1 Начало движения, движение по кольцевому маршруту с увеличением и уменьшением скорости, остановка;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3.2 Начало движения, разгон, движение по прямой, остановка в заданном месте с применением плавного торможения;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3.3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3.4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3.5 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№4</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Повороты в движении, разворот для движения в обратном направлении, проезд перекрестка и пешеходного перехода. Движение задним ходом.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Количество часов – 2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4.1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4.2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4.3 Осмотр дороги через зеркала заднего вида, включение передачи заднего хода, движение задним ходом по прямой, движение задним ходом с поворотами направо и налево, контролирование траектории и безопасности движения через зеркала заднего вида.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4.4 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№5</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Движение в ограниченных проездах, сложное маневрирование.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7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5.1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5.2  Проезд по траектории «змейка» передним и задним ходом;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5.3 Разворот с применением заднего хода в ограниченном по ширине пространстве;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5.4 Движение по габаритному тоннелю передним и задним ходом из положения с предварительным поворотом направо;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5.5 Движение по наклонному участку, остановка на подъёме, начало движения                      на подъеме, остановка на спуске, начало движения на спуске;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lastRenderedPageBreak/>
        <w:t>5.6 Постановка на стоянку передним и задним ходом параллельно краю проезжей части;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5.7 Въезд в «бокс» передним и задним ходом из положения с предварительным поворотом направо (налево);</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5.8 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№6</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движение с прицепом</w:t>
      </w:r>
      <w:bookmarkStart w:id="1" w:name="_ftnref1"/>
      <w:r w:rsidRPr="00515430">
        <w:rPr>
          <w:rFonts w:ascii="Arial" w:eastAsia="Times New Roman" w:hAnsi="Arial" w:cs="Arial"/>
          <w:color w:val="333333"/>
          <w:sz w:val="21"/>
          <w:szCs w:val="21"/>
          <w:lang w:eastAsia="ru-RU"/>
        </w:rPr>
        <w:fldChar w:fldCharType="begin"/>
      </w:r>
      <w:r w:rsidRPr="00515430">
        <w:rPr>
          <w:rFonts w:ascii="Arial" w:eastAsia="Times New Roman" w:hAnsi="Arial" w:cs="Arial"/>
          <w:color w:val="333333"/>
          <w:sz w:val="21"/>
          <w:szCs w:val="21"/>
          <w:lang w:eastAsia="ru-RU"/>
        </w:rPr>
        <w:instrText xml:space="preserve"> HYPERLINK "http://avtoinstructors.com/content/%D1%83%D1%87%D0%B5%D0%B1%D0%BD%D1%8B%D0%B9-%D0%BF%D0%BB%D0%B0%D0%BD-%D0%B7%D0%B0%D0%BD%D1%8F%D1%82%D0%B8%D0%B9" \l "_ftn1" \o "" </w:instrText>
      </w:r>
      <w:r w:rsidRPr="00515430">
        <w:rPr>
          <w:rFonts w:ascii="Arial" w:eastAsia="Times New Roman" w:hAnsi="Arial" w:cs="Arial"/>
          <w:color w:val="333333"/>
          <w:sz w:val="21"/>
          <w:szCs w:val="21"/>
          <w:lang w:eastAsia="ru-RU"/>
        </w:rPr>
        <w:fldChar w:fldCharType="separate"/>
      </w:r>
      <w:r w:rsidRPr="00515430">
        <w:rPr>
          <w:rFonts w:ascii="Arial" w:eastAsia="Times New Roman" w:hAnsi="Arial" w:cs="Arial"/>
          <w:color w:val="0000FF"/>
          <w:sz w:val="21"/>
          <w:szCs w:val="21"/>
          <w:lang w:eastAsia="ru-RU"/>
        </w:rPr>
        <w:t>[1]</w:t>
      </w:r>
      <w:r w:rsidRPr="00515430">
        <w:rPr>
          <w:rFonts w:ascii="Arial" w:eastAsia="Times New Roman" w:hAnsi="Arial" w:cs="Arial"/>
          <w:color w:val="333333"/>
          <w:sz w:val="21"/>
          <w:szCs w:val="21"/>
          <w:lang w:eastAsia="ru-RU"/>
        </w:rPr>
        <w:fldChar w:fldCharType="end"/>
      </w:r>
      <w:bookmarkEnd w:id="1"/>
      <w:r w:rsidRPr="00515430">
        <w:rPr>
          <w:rFonts w:ascii="Arial" w:eastAsia="Times New Roman" w:hAnsi="Arial" w:cs="Arial"/>
          <w:color w:val="333333"/>
          <w:sz w:val="21"/>
          <w:szCs w:val="21"/>
          <w:lang w:eastAsia="ru-RU"/>
        </w:rPr>
        <w:t>, сложное маневрирование.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6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 ТС с прицепом.</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6.1 Сцепление с прицепом, движение по прямой, расцепление;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6.2 Движение с прицепом передним и задним ходом с поворотами направо и налево;</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6.3 Въезд в «бокс» с прицепом передним и задним ходом из положения с предварительным поворотом направо (налево).</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Контрольное задание.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Контрольное занятие № 1.</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На автодроме (закрытой площадке для учебной езды) проверяются:</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трогание с места, движение по кольцевому маршруту с остановками у заданного ориентира и стоп-линии;</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движение по «змейке» передним ходом;</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въезд в габаритный дворик, разворот в нём с применением заднего хода и выезд передним ходом;</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постановка автомобиля на габаритную стоянку и в «бокс» задним ходом;</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преодоление габаритного тоннеля передним и задним ходом из положения с предварительным поворотом направо (налево);</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остановка в заданном месте и трогание на подъёме;</w:t>
      </w:r>
    </w:p>
    <w:p w:rsidR="00515430" w:rsidRPr="00515430" w:rsidRDefault="00515430" w:rsidP="008C6498">
      <w:pPr>
        <w:numPr>
          <w:ilvl w:val="0"/>
          <w:numId w:val="5"/>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lastRenderedPageBreak/>
        <w:t>разгон и торможение с остановкой у стоп-линии.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 (в соответствии с методическими указаниями к программе вождения – см.выше).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b/>
          <w:bCs/>
          <w:color w:val="333333"/>
          <w:sz w:val="21"/>
          <w:szCs w:val="21"/>
          <w:lang w:eastAsia="ru-RU"/>
        </w:rPr>
        <w:t>Тема 2. Обучение практическому вождению в условиях реального дорожного движения – 32 часа</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Цель занятий. Научить курсантов безопасно управлять автомобилем в городских условиях, выполнять маневрирование, проезжать перекрёстки и водить автомобиль по улицам с движением транспортных средств общего пользования.</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Условия обучения:  Отработка задач по вождению автомобилей на улицах и дорогах с различной интенсивностью движения, скоростными показателями, состоянием и условиями дорожного покрытия. Проводится на заранее подобранн</w:t>
      </w:r>
      <w:r>
        <w:rPr>
          <w:rFonts w:ascii="Arial" w:eastAsia="Times New Roman" w:hAnsi="Arial" w:cs="Arial"/>
          <w:color w:val="333333"/>
          <w:sz w:val="21"/>
          <w:szCs w:val="21"/>
          <w:lang w:eastAsia="ru-RU"/>
        </w:rPr>
        <w:t>ых маршрутах движения.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7.</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Вождение по маршрутам с малой интенсивностью движения.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- 12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1.1 Движение по прямой и следование за транспортом с соблюдением необходимой дистанции и скорости.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1.2 Проезд нерегулируемых и регулируемых перекрёстков в прямом направлении, с поворотом направо, налево. Разворот на перекрёстке в обратном направлении.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1.3 Выбор места для остановки и стоянки. Въезд в переулки и выезд из них.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1.4 Движение на подъёмах и спусках с остановками и троганием с места.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1.5 Проезд остановок рельсового и безрельсового транспорта, пешеходных переходов.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1.6 Определение средней скорости движения по маршруту и эксплуатационного расхода топлива.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8.</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Вождение по маршрутам с большой интенсивностью движения.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- 14 часов.</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2.1. Движение и встречный разъезд в узких проездах.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2.2. Вождение по улицам с трамвайным движением с поворотами направо, налево и разворотами в обратном направлении.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2.3. Движение и перестроение в заданный ряд по улицам с многорядным движением.</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2.4. Обгон и объезд препятствий с соблюдением безопасных интервалов и дистанций.</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2.5. Проезд Т-образного, V-образного, Х-образного перекрёстков с поворотами направо, налево и разворотами в обратном направлении. То же на перекрестках, где организовано круговое движение.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2.6. Проезд площадей, мостов, железнодорожных переездов с соблюдением необходимых мер безопасности на них.</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2.7. Определение средней скорости движения по маршруту и эксплуатационного расхода топлива.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Контрольное задание</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Контрольное занятие № 2.</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- 1 час.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Цели задания: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 xml:space="preserve">Занятие проводится с целью определения недостатков в управлении автомобилем у каждого конкретного курсанта и определении задач и учебных заданий для дальнейшего обучения и совершенствования навыков. Задание выполняется на одном из учебных </w:t>
      </w:r>
      <w:r w:rsidRPr="00515430">
        <w:rPr>
          <w:rFonts w:ascii="Arial" w:eastAsia="Times New Roman" w:hAnsi="Arial" w:cs="Arial"/>
          <w:color w:val="333333"/>
          <w:sz w:val="21"/>
          <w:szCs w:val="21"/>
          <w:lang w:eastAsia="ru-RU"/>
        </w:rPr>
        <w:lastRenderedPageBreak/>
        <w:t>маршрутов. По результатам контрольного задания составляется индивидуальный план занятий по заданию №9.</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задания: На учебном маршруте проверяется умение применять и выполнять требования ПДД по следующим разделам:</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Общие обязанности водителей;</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Применение специальных сигналов;</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Сигналы светофора и регулировщика;</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Применение аварийной сигнализации и знака аварийной остановки;</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Начало движения, маневрирование;</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Расположение транспортных средств на проезжей части;</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Скорость движения;</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Обгон, встречный разъезд;</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Остановка и стоянка;</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Проезд перекрестков;</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Пешеходные переходы и места остановок маршрутных транспортных средств;</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Движение через железнодорожные пути;</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Приоритет маршрутных транспортных средств;</w:t>
      </w:r>
    </w:p>
    <w:p w:rsidR="00515430" w:rsidRPr="00515430" w:rsidRDefault="00515430" w:rsidP="008C6498">
      <w:pPr>
        <w:numPr>
          <w:ilvl w:val="0"/>
          <w:numId w:val="6"/>
        </w:numPr>
        <w:shd w:val="clear" w:color="auto" w:fill="FFFFFF"/>
        <w:spacing w:before="100" w:beforeAutospacing="1" w:after="100" w:afterAutospacing="1" w:line="300" w:lineRule="atLeast"/>
        <w:ind w:left="375"/>
        <w:rPr>
          <w:rFonts w:ascii="Helvetica" w:eastAsia="Times New Roman" w:hAnsi="Helvetica" w:cs="Helvetica"/>
          <w:color w:val="333333"/>
          <w:sz w:val="21"/>
          <w:szCs w:val="21"/>
          <w:lang w:eastAsia="ru-RU"/>
        </w:rPr>
      </w:pPr>
      <w:r w:rsidRPr="00515430">
        <w:rPr>
          <w:rFonts w:ascii="Helvetica" w:eastAsia="Times New Roman" w:hAnsi="Helvetica" w:cs="Helvetica"/>
          <w:color w:val="333333"/>
          <w:sz w:val="21"/>
          <w:szCs w:val="21"/>
          <w:lang w:eastAsia="ru-RU"/>
        </w:rPr>
        <w:t>Пользование внешними световыми приборами и звуковыми сигналами.</w:t>
      </w:r>
    </w:p>
    <w:p w:rsidR="00515430" w:rsidRPr="00515430" w:rsidRDefault="00515430" w:rsidP="00DD527D">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Составление плана.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Задание № 9.</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Тема: Совершенствование навыков вождения в различных дорожных условиях.</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Количество часов - 4 часа.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Автомобиль: Учебное ТС</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Ход занятия:</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Данное задание проводится по индивидуальному плану для каждого обучаемого, в том числе с целью устранения выявленных на контрольном задании недостатков и совершенствования навыков управления транспортным средством в различных условиях дорожной обстановки.</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sidRPr="00515430">
        <w:rPr>
          <w:rFonts w:ascii="Arial" w:eastAsia="Times New Roman" w:hAnsi="Arial" w:cs="Arial"/>
          <w:color w:val="333333"/>
          <w:sz w:val="21"/>
          <w:szCs w:val="21"/>
          <w:lang w:eastAsia="ru-RU"/>
        </w:rPr>
        <w:t>Подведение итогов и оценка.</w:t>
      </w:r>
    </w:p>
    <w:p w:rsidR="00515430" w:rsidRPr="00515430" w:rsidRDefault="00515430"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p>
    <w:p w:rsidR="00515430" w:rsidRPr="00515430" w:rsidRDefault="00515430" w:rsidP="00DD527D">
      <w:pPr>
        <w:shd w:val="clear" w:color="auto" w:fill="FFFFFF"/>
        <w:spacing w:before="100" w:beforeAutospacing="1" w:after="150" w:line="360" w:lineRule="atLeast"/>
        <w:rPr>
          <w:rFonts w:ascii="Arial" w:eastAsia="Times New Roman" w:hAnsi="Arial" w:cs="Arial"/>
          <w:color w:val="333333"/>
          <w:sz w:val="21"/>
          <w:szCs w:val="21"/>
          <w:lang w:eastAsia="ru-RU"/>
        </w:rPr>
      </w:pPr>
    </w:p>
    <w:p w:rsidR="00515430" w:rsidRPr="00515430" w:rsidRDefault="00DD527D" w:rsidP="008C6498">
      <w:pPr>
        <w:shd w:val="clear" w:color="auto" w:fill="FFFFFF"/>
        <w:spacing w:before="100" w:beforeAutospacing="1" w:after="150" w:line="360" w:lineRule="atLeast"/>
        <w:ind w:firstLine="240"/>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 xml:space="preserve">                                                    </w:t>
      </w:r>
      <w:r w:rsidR="00515430" w:rsidRPr="00515430">
        <w:rPr>
          <w:rFonts w:ascii="Arial" w:eastAsia="Times New Roman" w:hAnsi="Arial" w:cs="Arial"/>
          <w:color w:val="333333"/>
          <w:sz w:val="21"/>
          <w:szCs w:val="21"/>
          <w:lang w:eastAsia="ru-RU"/>
        </w:rPr>
        <w:t>2014 год.</w:t>
      </w:r>
    </w:p>
    <w:p w:rsidR="00673932" w:rsidRPr="00515430" w:rsidRDefault="00673932" w:rsidP="008C6498"/>
    <w:sectPr w:rsidR="00673932" w:rsidRPr="00515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6CD7"/>
    <w:multiLevelType w:val="multilevel"/>
    <w:tmpl w:val="661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C2EBF"/>
    <w:multiLevelType w:val="multilevel"/>
    <w:tmpl w:val="18D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C1AAD"/>
    <w:multiLevelType w:val="multilevel"/>
    <w:tmpl w:val="367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B50BA"/>
    <w:multiLevelType w:val="multilevel"/>
    <w:tmpl w:val="826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35742"/>
    <w:multiLevelType w:val="multilevel"/>
    <w:tmpl w:val="7F1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A3CEC"/>
    <w:multiLevelType w:val="multilevel"/>
    <w:tmpl w:val="DB92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30"/>
    <w:rsid w:val="00515430"/>
    <w:rsid w:val="00673932"/>
    <w:rsid w:val="008C6498"/>
    <w:rsid w:val="00DD527D"/>
    <w:rsid w:val="00E2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3598-D888-42C1-B26E-D2105088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54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54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5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5430"/>
    <w:rPr>
      <w:b/>
      <w:bCs/>
    </w:rPr>
  </w:style>
  <w:style w:type="character" w:styleId="a5">
    <w:name w:val="Hyperlink"/>
    <w:basedOn w:val="a0"/>
    <w:uiPriority w:val="99"/>
    <w:semiHidden/>
    <w:unhideWhenUsed/>
    <w:rsid w:val="00515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12170</Words>
  <Characters>6938</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Сергей</cp:lastModifiedBy>
  <cp:revision>3</cp:revision>
  <cp:lastPrinted>2014-09-21T16:24:00Z</cp:lastPrinted>
  <dcterms:created xsi:type="dcterms:W3CDTF">2014-09-21T16:02:00Z</dcterms:created>
  <dcterms:modified xsi:type="dcterms:W3CDTF">2014-09-29T10:01:00Z</dcterms:modified>
</cp:coreProperties>
</file>